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53413" w14:textId="77777777" w:rsidR="00576403" w:rsidRPr="00576403" w:rsidRDefault="00A01F9B" w:rsidP="00576403">
      <w:pPr>
        <w:jc w:val="center"/>
        <w:rPr>
          <w:b/>
          <w:bCs/>
          <w:caps/>
          <w:sz w:val="24"/>
          <w:szCs w:val="24"/>
        </w:rPr>
      </w:pPr>
      <w:bookmarkStart w:id="0" w:name="_Hlk196723833"/>
      <w:r w:rsidRPr="00576403">
        <w:rPr>
          <w:b/>
          <w:bCs/>
          <w:caps/>
          <w:sz w:val="24"/>
          <w:szCs w:val="24"/>
        </w:rPr>
        <w:t xml:space="preserve">Confartigianato Como e SO.CER: </w:t>
      </w:r>
    </w:p>
    <w:p w14:paraId="0EF1D2A5" w14:textId="22E02B98" w:rsidR="00A01F9B" w:rsidRPr="00576403" w:rsidRDefault="00A01F9B" w:rsidP="00576403">
      <w:pPr>
        <w:jc w:val="center"/>
        <w:rPr>
          <w:b/>
          <w:bCs/>
          <w:caps/>
          <w:sz w:val="24"/>
          <w:szCs w:val="24"/>
        </w:rPr>
      </w:pPr>
      <w:r w:rsidRPr="00576403">
        <w:rPr>
          <w:b/>
          <w:bCs/>
          <w:caps/>
          <w:sz w:val="24"/>
          <w:szCs w:val="24"/>
        </w:rPr>
        <w:t>Inizia la rivoluzione energetica per le imprese del territorio</w:t>
      </w:r>
    </w:p>
    <w:p w14:paraId="0DEC6D10" w14:textId="41306B4A" w:rsidR="00A01F9B" w:rsidRPr="00A01F9B" w:rsidRDefault="00A01F9B" w:rsidP="00A01F9B">
      <w:pPr>
        <w:jc w:val="both"/>
      </w:pPr>
      <w:r w:rsidRPr="00A01F9B">
        <w:rPr>
          <w:b/>
          <w:bCs/>
        </w:rPr>
        <w:t xml:space="preserve">Como, </w:t>
      </w:r>
      <w:r w:rsidR="00576403">
        <w:rPr>
          <w:b/>
          <w:bCs/>
        </w:rPr>
        <w:t xml:space="preserve">28 </w:t>
      </w:r>
      <w:r w:rsidRPr="00A01F9B">
        <w:rPr>
          <w:b/>
          <w:bCs/>
        </w:rPr>
        <w:t>aprile 2025</w:t>
      </w:r>
      <w:r w:rsidRPr="00A01F9B">
        <w:t xml:space="preserve"> – Confartigianato Imprese Como entra a far parte della Comunità Energetica Rinnovabile SO.CER, dando il via a un ciclo di incontri sul territorio per promuovere il modello delle CER e accompagnare imprese, cittadini ed enti locali verso un futuro energetico sostenibile, efficiente e condiviso.</w:t>
      </w:r>
    </w:p>
    <w:p w14:paraId="4220C013" w14:textId="77777777" w:rsidR="00A01F9B" w:rsidRPr="00A01F9B" w:rsidRDefault="00A01F9B" w:rsidP="00A01F9B">
      <w:pPr>
        <w:jc w:val="both"/>
      </w:pPr>
      <w:r w:rsidRPr="00576403">
        <w:rPr>
          <w:b/>
          <w:bCs/>
          <w:i/>
          <w:iCs/>
        </w:rPr>
        <w:t>"La nostra adesione a SO.CER è un passo concreto per offrire alle imprese del territorio uno strumento operativo per ridurre i costi energetici e partecipare attivamente alla transizione ecologica"</w:t>
      </w:r>
      <w:r w:rsidRPr="00576403">
        <w:rPr>
          <w:i/>
          <w:iCs/>
        </w:rPr>
        <w:t>,</w:t>
      </w:r>
      <w:r w:rsidRPr="00A01F9B">
        <w:t xml:space="preserve"> afferma </w:t>
      </w:r>
      <w:r w:rsidRPr="00A01F9B">
        <w:rPr>
          <w:b/>
          <w:bCs/>
        </w:rPr>
        <w:t>Roberto Galli</w:t>
      </w:r>
      <w:r w:rsidRPr="00A01F9B">
        <w:t xml:space="preserve">, Presidente di Confartigianato Imprese Como. </w:t>
      </w:r>
      <w:r w:rsidRPr="00576403">
        <w:rPr>
          <w:b/>
          <w:bCs/>
          <w:i/>
          <w:iCs/>
        </w:rPr>
        <w:t>"Lavoriamo per creare reti, generare vantaggi concreti e garantire alle imprese accesso a opportunità reali</w:t>
      </w:r>
      <w:r w:rsidRPr="00A01F9B">
        <w:rPr>
          <w:b/>
          <w:bCs/>
        </w:rPr>
        <w:t>"</w:t>
      </w:r>
      <w:r w:rsidRPr="00A01F9B">
        <w:t>.</w:t>
      </w:r>
    </w:p>
    <w:p w14:paraId="7D757AC1" w14:textId="77777777" w:rsidR="00A01F9B" w:rsidRPr="00A01F9B" w:rsidRDefault="00A01F9B" w:rsidP="00A01F9B">
      <w:pPr>
        <w:jc w:val="both"/>
      </w:pPr>
      <w:r w:rsidRPr="00A01F9B">
        <w:t>La CER SO.CER, nata in provincia di Sondrio grazie a una solida collaborazione pubblico-privato, in soli quattro mesi ha raccolto oltre 600 richieste di adesione. Oggi si apre alla provincia di Como, portando con sé un modello collaudato e replicabile che Confartigianato Como si impegna a radicare e sviluppare sul proprio territorio.</w:t>
      </w:r>
    </w:p>
    <w:p w14:paraId="1EF346DC" w14:textId="77777777" w:rsidR="00A01F9B" w:rsidRPr="00576403" w:rsidRDefault="00A01F9B" w:rsidP="00A01F9B">
      <w:pPr>
        <w:jc w:val="both"/>
        <w:rPr>
          <w:sz w:val="24"/>
          <w:szCs w:val="24"/>
          <w:u w:val="single"/>
        </w:rPr>
      </w:pPr>
      <w:r w:rsidRPr="00576403">
        <w:rPr>
          <w:b/>
          <w:bCs/>
          <w:sz w:val="24"/>
          <w:szCs w:val="24"/>
          <w:u w:val="single"/>
        </w:rPr>
        <w:t>Vantaggi economici e incentivi concreti</w:t>
      </w:r>
    </w:p>
    <w:p w14:paraId="75F22C6D" w14:textId="77777777" w:rsidR="00A01F9B" w:rsidRPr="00A01F9B" w:rsidRDefault="00A01F9B" w:rsidP="00A01F9B">
      <w:pPr>
        <w:jc w:val="both"/>
      </w:pPr>
      <w:r w:rsidRPr="00A01F9B">
        <w:t xml:space="preserve">Entrare in una Comunità Energetica Rinnovabile oggi significa accedere a </w:t>
      </w:r>
      <w:r w:rsidRPr="00A01F9B">
        <w:rPr>
          <w:b/>
          <w:bCs/>
        </w:rPr>
        <w:t>tariffe incentivanti dal GSE</w:t>
      </w:r>
      <w:r w:rsidRPr="00A01F9B">
        <w:t xml:space="preserve"> per l’autoconsumo condiviso e, grazie al </w:t>
      </w:r>
      <w:r w:rsidRPr="00A01F9B">
        <w:rPr>
          <w:b/>
          <w:bCs/>
        </w:rPr>
        <w:t>PNRR (Misura M2C2 – Investimento 1.2)</w:t>
      </w:r>
      <w:r w:rsidRPr="00A01F9B">
        <w:t xml:space="preserve">, ottenere </w:t>
      </w:r>
      <w:r w:rsidRPr="00A01F9B">
        <w:rPr>
          <w:b/>
          <w:bCs/>
        </w:rPr>
        <w:t>contributi a fondo perduto fino al 40%</w:t>
      </w:r>
      <w:r w:rsidRPr="00A01F9B">
        <w:t xml:space="preserve"> per la realizzazione di impianti fotovoltaici nei Comuni sotto i 5.000 abitanti. I contributi sono stati </w:t>
      </w:r>
      <w:r w:rsidRPr="00A01F9B">
        <w:rPr>
          <w:b/>
          <w:bCs/>
        </w:rPr>
        <w:t>prorogati fino al 30 novembre 2025</w:t>
      </w:r>
      <w:r w:rsidRPr="00A01F9B">
        <w:t>, offrendo una finestra importante per nuove adesioni.</w:t>
      </w:r>
    </w:p>
    <w:p w14:paraId="669F4EE0" w14:textId="77777777" w:rsidR="00A01F9B" w:rsidRPr="00A01F9B" w:rsidRDefault="00A01F9B" w:rsidP="00A01F9B">
      <w:pPr>
        <w:jc w:val="both"/>
      </w:pPr>
      <w:r w:rsidRPr="00A01F9B">
        <w:t xml:space="preserve">Inoltre, con il prossimo </w:t>
      </w:r>
      <w:r w:rsidRPr="00A01F9B">
        <w:rPr>
          <w:b/>
          <w:bCs/>
        </w:rPr>
        <w:t>Conto Termico 3.0</w:t>
      </w:r>
      <w:r w:rsidRPr="00A01F9B">
        <w:t xml:space="preserve"> – atteso entro il 2025 – saranno disponibili </w:t>
      </w:r>
      <w:r w:rsidRPr="00A01F9B">
        <w:rPr>
          <w:b/>
          <w:bCs/>
        </w:rPr>
        <w:t>nuove risorse per l’efficientamento energetico</w:t>
      </w:r>
      <w:r w:rsidRPr="00A01F9B">
        <w:t xml:space="preserve"> di edifici pubblici, imprese e abitazioni private. Il meccanismo, gestito dal GSE, finanzierà interventi su pompe di calore, solare termico, caldaie a biomassa e coibentazioni, con </w:t>
      </w:r>
      <w:r w:rsidRPr="00A01F9B">
        <w:rPr>
          <w:b/>
          <w:bCs/>
        </w:rPr>
        <w:t>incentivi diretti fino al 65% dei costi sostenuti</w:t>
      </w:r>
      <w:r w:rsidRPr="00A01F9B">
        <w:t>.</w:t>
      </w:r>
    </w:p>
    <w:p w14:paraId="08A1DC31" w14:textId="77777777" w:rsidR="00A01F9B" w:rsidRPr="00A01F9B" w:rsidRDefault="00A01F9B" w:rsidP="00A01F9B">
      <w:pPr>
        <w:jc w:val="both"/>
      </w:pPr>
      <w:r w:rsidRPr="00576403">
        <w:rPr>
          <w:b/>
          <w:bCs/>
          <w:i/>
          <w:iCs/>
        </w:rPr>
        <w:t>"È il momento di agire. Grazie a queste misure, le imprese possono ridurre i costi, migliorare l’efficienza e valorizzare la propria responsabilità ambientale. Confartigianato è pronta ad accompagnarle in ogni fase del percorso"</w:t>
      </w:r>
      <w:r w:rsidRPr="00576403">
        <w:rPr>
          <w:i/>
          <w:iCs/>
        </w:rPr>
        <w:t>,</w:t>
      </w:r>
      <w:r w:rsidRPr="00A01F9B">
        <w:t xml:space="preserve"> ribadisce il Presidente Galli.</w:t>
      </w:r>
    </w:p>
    <w:p w14:paraId="4488FE18" w14:textId="77777777" w:rsidR="00A01F9B" w:rsidRPr="00576403" w:rsidRDefault="00A01F9B" w:rsidP="00A01F9B">
      <w:pPr>
        <w:jc w:val="both"/>
        <w:rPr>
          <w:sz w:val="24"/>
          <w:szCs w:val="24"/>
          <w:u w:val="single"/>
        </w:rPr>
      </w:pPr>
      <w:r w:rsidRPr="00576403">
        <w:rPr>
          <w:b/>
          <w:bCs/>
          <w:sz w:val="24"/>
          <w:szCs w:val="24"/>
          <w:u w:val="single"/>
        </w:rPr>
        <w:t>Un ruolo centrale per le imprese e gli installatori</w:t>
      </w:r>
    </w:p>
    <w:p w14:paraId="5688C4B2" w14:textId="77777777" w:rsidR="00A01F9B" w:rsidRPr="00A01F9B" w:rsidRDefault="00A01F9B" w:rsidP="00A01F9B">
      <w:pPr>
        <w:jc w:val="both"/>
      </w:pPr>
      <w:r w:rsidRPr="00A01F9B">
        <w:t>Il progetto valorizza anche il ruolo della filiera impiantistica e degli installatori associati, attori chiave nella realizzazione e gestione degli impianti. La crescita delle CER rafforza così l’intero sistema produttivo locale.</w:t>
      </w:r>
    </w:p>
    <w:p w14:paraId="57EEC2AB" w14:textId="77777777" w:rsidR="00A01F9B" w:rsidRPr="00576403" w:rsidRDefault="00A01F9B" w:rsidP="00A01F9B">
      <w:pPr>
        <w:jc w:val="both"/>
        <w:rPr>
          <w:sz w:val="24"/>
          <w:szCs w:val="24"/>
          <w:u w:val="single"/>
        </w:rPr>
      </w:pPr>
      <w:r w:rsidRPr="00576403">
        <w:rPr>
          <w:b/>
          <w:bCs/>
          <w:sz w:val="24"/>
          <w:szCs w:val="24"/>
          <w:u w:val="single"/>
        </w:rPr>
        <w:lastRenderedPageBreak/>
        <w:t>Supporto tecnico qualificato</w:t>
      </w:r>
    </w:p>
    <w:p w14:paraId="7DAF0A6F" w14:textId="77777777" w:rsidR="00A01F9B" w:rsidRPr="00A01F9B" w:rsidRDefault="00A01F9B" w:rsidP="00A01F9B">
      <w:pPr>
        <w:jc w:val="both"/>
      </w:pPr>
      <w:r w:rsidRPr="00A01F9B">
        <w:t xml:space="preserve">Lo sviluppo operativo della CER SO.CER è supportato tecnicamente da </w:t>
      </w:r>
      <w:proofErr w:type="spellStart"/>
      <w:r w:rsidRPr="00A01F9B">
        <w:rPr>
          <w:b/>
          <w:bCs/>
        </w:rPr>
        <w:t>WeProject</w:t>
      </w:r>
      <w:proofErr w:type="spellEnd"/>
      <w:r w:rsidRPr="00A01F9B">
        <w:t xml:space="preserve">, società specializzata che ha messo a disposizione la piattaforma digitale </w:t>
      </w:r>
      <w:proofErr w:type="spellStart"/>
      <w:r w:rsidRPr="00A01F9B">
        <w:rPr>
          <w:b/>
          <w:bCs/>
        </w:rPr>
        <w:t>MyGreenEnergy</w:t>
      </w:r>
      <w:proofErr w:type="spellEnd"/>
      <w:r w:rsidRPr="00A01F9B">
        <w:t xml:space="preserve"> per la gestione efficiente delle configurazioni energetiche. Un partner fondamentale per garantire innovazione, affidabilità e sostenibilità a tutto il progetto.</w:t>
      </w:r>
    </w:p>
    <w:p w14:paraId="3F304F3E" w14:textId="111CF035" w:rsidR="00A01F9B" w:rsidRPr="00A01F9B" w:rsidRDefault="00A01F9B" w:rsidP="00A01F9B">
      <w:pPr>
        <w:jc w:val="both"/>
      </w:pPr>
      <w:r w:rsidRPr="00576403">
        <w:rPr>
          <w:b/>
          <w:bCs/>
          <w:i/>
          <w:iCs/>
        </w:rPr>
        <w:t>"Vogliamo essere protagonisti di un cambiamento concreto, dove l’energia non è solo un costo, ma un’opportunità di crescita e di rete</w:t>
      </w:r>
      <w:r w:rsidRPr="00A01F9B">
        <w:rPr>
          <w:b/>
          <w:bCs/>
        </w:rPr>
        <w:t>"</w:t>
      </w:r>
      <w:r w:rsidRPr="00A01F9B">
        <w:t xml:space="preserve">, conclude </w:t>
      </w:r>
      <w:r w:rsidR="00576403">
        <w:t xml:space="preserve">il Presidente </w:t>
      </w:r>
      <w:r w:rsidRPr="00A01F9B">
        <w:t>Galli.</w:t>
      </w:r>
    </w:p>
    <w:p w14:paraId="4AAA5E0E" w14:textId="77777777" w:rsidR="00576403" w:rsidRDefault="00576403" w:rsidP="00A01F9B">
      <w:pPr>
        <w:jc w:val="both"/>
        <w:rPr>
          <w:b/>
          <w:bCs/>
        </w:rPr>
      </w:pPr>
    </w:p>
    <w:p w14:paraId="2FD99799" w14:textId="77777777" w:rsidR="00576403" w:rsidRDefault="00576403" w:rsidP="00A01F9B">
      <w:pPr>
        <w:jc w:val="both"/>
        <w:rPr>
          <w:b/>
          <w:bCs/>
        </w:rPr>
      </w:pPr>
    </w:p>
    <w:p w14:paraId="7265EBF9" w14:textId="04E7133C" w:rsidR="00A01F9B" w:rsidRPr="00A01F9B" w:rsidRDefault="00A01F9B" w:rsidP="00A01F9B">
      <w:pPr>
        <w:jc w:val="both"/>
      </w:pPr>
      <w:r w:rsidRPr="00A01F9B">
        <w:rPr>
          <w:b/>
          <w:bCs/>
        </w:rPr>
        <w:t>Per informazioni e adesioni:</w:t>
      </w:r>
    </w:p>
    <w:p w14:paraId="591F8029" w14:textId="77777777" w:rsidR="00A01F9B" w:rsidRPr="00A01F9B" w:rsidRDefault="00A01F9B" w:rsidP="00A01F9B">
      <w:pPr>
        <w:numPr>
          <w:ilvl w:val="0"/>
          <w:numId w:val="1"/>
        </w:numPr>
      </w:pPr>
      <w:r w:rsidRPr="00A01F9B">
        <w:t xml:space="preserve">CER SO.CER della Provincia di Como: </w:t>
      </w:r>
      <w:hyperlink r:id="rId5" w:history="1">
        <w:r w:rsidRPr="00A01F9B">
          <w:rPr>
            <w:rStyle w:val="Collegamentoipertestuale"/>
          </w:rPr>
          <w:t>https://como.comunitaenergeticarinnovabile.it</w:t>
        </w:r>
      </w:hyperlink>
      <w:bookmarkEnd w:id="0"/>
    </w:p>
    <w:sectPr w:rsidR="00A01F9B" w:rsidRPr="00A01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0091D"/>
    <w:multiLevelType w:val="multilevel"/>
    <w:tmpl w:val="A70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5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9B"/>
    <w:rsid w:val="00036733"/>
    <w:rsid w:val="00576403"/>
    <w:rsid w:val="007F077D"/>
    <w:rsid w:val="00823D25"/>
    <w:rsid w:val="00A01F9B"/>
    <w:rsid w:val="00C63408"/>
    <w:rsid w:val="00EA222E"/>
    <w:rsid w:val="00FC4A99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5B86"/>
  <w15:chartTrackingRefBased/>
  <w15:docId w15:val="{003C410C-BFC7-4DCF-8153-85362A8C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D25"/>
  </w:style>
  <w:style w:type="paragraph" w:styleId="Titolo1">
    <w:name w:val="heading 1"/>
    <w:basedOn w:val="Normale"/>
    <w:next w:val="Normale"/>
    <w:link w:val="Titolo1Carattere"/>
    <w:uiPriority w:val="9"/>
    <w:qFormat/>
    <w:rsid w:val="00823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D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D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D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D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23D2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3D2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3D2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D2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D2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D2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D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D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D2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3D2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D2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3D25"/>
    <w:rPr>
      <w:b/>
      <w:bCs/>
    </w:rPr>
  </w:style>
  <w:style w:type="character" w:styleId="Enfasicorsivo">
    <w:name w:val="Emphasis"/>
    <w:basedOn w:val="Carpredefinitoparagrafo"/>
    <w:uiPriority w:val="20"/>
    <w:qFormat/>
    <w:rsid w:val="00823D25"/>
    <w:rPr>
      <w:i/>
      <w:iCs/>
    </w:rPr>
  </w:style>
  <w:style w:type="paragraph" w:styleId="Nessunaspaziatura">
    <w:name w:val="No Spacing"/>
    <w:uiPriority w:val="1"/>
    <w:qFormat/>
    <w:rsid w:val="00823D2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3D2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D2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D2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D25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823D2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823D25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823D25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3D25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23D2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3D25"/>
    <w:pPr>
      <w:outlineLvl w:val="9"/>
    </w:pPr>
  </w:style>
  <w:style w:type="paragraph" w:styleId="Paragrafoelenco">
    <w:name w:val="List Paragraph"/>
    <w:basedOn w:val="Normale"/>
    <w:uiPriority w:val="34"/>
    <w:qFormat/>
    <w:rsid w:val="00A01F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01F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o.comunitaenergeticarinnovabil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fartigianato COMO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Colombini</dc:creator>
  <cp:keywords/>
  <dc:description/>
  <cp:lastModifiedBy>v.fagioli@outlook.com</cp:lastModifiedBy>
  <cp:revision>3</cp:revision>
  <dcterms:created xsi:type="dcterms:W3CDTF">2025-04-17T12:35:00Z</dcterms:created>
  <dcterms:modified xsi:type="dcterms:W3CDTF">2025-04-28T07:30:00Z</dcterms:modified>
</cp:coreProperties>
</file>